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509" w:topFromText="0" w:vertAnchor="margin"/>
        <w:tblW w:w="9870" w:type="dxa"/>
        <w:jc w:val="lef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30"/>
        <w:gridCol w:w="3030"/>
        <w:gridCol w:w="3510"/>
      </w:tblGrid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  <w:t>Odpowiedzialni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 wrzesień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Uroczyste rozpoczęcie roku szkolnego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Dyrekcja, wychowawcy klas 2 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15 wrzesień 2022 (czwartek)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17 listopad 2022 (czwartek)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26 styczeń 2023 (</w:t>
            </w:r>
            <w:r>
              <w:rPr>
                <w:rFonts w:eastAsia="" w:cs="" w:ascii="Liberation Serif" w:hAnsi="Liberation Serif" w:cstheme="minorBidi" w:eastAsiaTheme="minorEastAsia"/>
                <w:color w:val="auto"/>
                <w:sz w:val="22"/>
                <w:szCs w:val="22"/>
              </w:rPr>
              <w:t>czwartek)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13 kwiecień 2023 (czwartek)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6 czerwiec 2023 (wtorek)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Zebrania z rodzicami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Dyrekcja, wychowawcy,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15 wrzesień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Zebranie z rodzicami uczniów klas I, II, III,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Dyrekcja, wychowawcy,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 </w:t>
            </w: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13 październik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color w:val="auto"/>
                <w:sz w:val="22"/>
                <w:szCs w:val="22"/>
              </w:rPr>
              <w:t>Szkolne obchody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color w:val="auto"/>
                <w:sz w:val="22"/>
                <w:szCs w:val="22"/>
              </w:rPr>
              <w:t xml:space="preserve">Dnia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Edukacji Narodowej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Wychowawcy klas,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10 listopad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Szkolne obchody Narodowego Święta Niepodległości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Koordynator ds. ed. Patriotycznej, opiekun Samorządu Uczniowskiego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Do 16 listopada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Przewidywane śródroczne oceny niedostateczne dla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uczniów klas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17 listopad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Zebrania z rodzicami uczniów klas I, II, III, IV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 klasach IV- informacja o przewidywanych śródrocznych ocenach niedostatecznych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Dyrekcja, wychowawcy,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 </w:t>
            </w: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12-16 grudnia 2022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Klasyfikacja śródroczna -wystawianie ocen w klasach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19 grudzień 2022 r.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Do 21 grudnia 2022 r.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Rada Pedagogiczna – zatwierdzenie wyników klasyfikacji śródrocznej uczniów klas IV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Pisemna informacja do rodziców o niedostatecznych ocenach śródrocznych uczniów klas IV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 klas IV, nauczyciele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Wychowawcy klas IV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Do 20 grudnia 2022 r.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Do 22 grudnia 2022 r.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Przewidywane śródroczne oceny niedostateczne dla uczniów klas I, II, III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Pisemna informacja do rodziców o przewidywanych śródrocznych ocenach niedostatecznych uczniów klas I, II, III.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Nauczyciele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Wychowawcy klas I, II, III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22 grudzień 2022 r.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Wigilia szkolna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23–31 grudnia 2022 r.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Zimowa przerwa świąteczna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17-23 stycznia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Klasyfikacja śródroczna -wystawianie ocen w klasach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 </w:t>
            </w: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I, II, III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25 styczeń 2023 r.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Rada Pedagogiczna – zatwierdzenie wyników klasyfikacji śródrocznej uczniów klas I, II, III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Dyrekcja, wychowawcy klas 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I, II, III, nauczyciele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26 styczeń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Zebrania z rodzicami uczniów klas I, II, III, IV – śródroczna informacja o wynikach nauczania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 klas, 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30 stycznia-12 lutego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Ferie zimowe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15 luty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Plenarne zebranie Rady Pedagogicznej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nauczyciele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Do 22 marca 2023 r.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Do 24 marca 2023r.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ustalenie przewidywanych ocen niedostatecznych dla uczniów klas IV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Pisemna informacja do rodziców o </w:t>
            </w: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przewidywanych rocznych ocenach niedostatecznych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uczniów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klas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Nauczyciele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Wychowawcy klas IV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3-5 kwietnia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Przewidywane oceny roczne dla uczniów klas IV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6–11 kwietnia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Wiosenna przerwa świąteczna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13 kwiecień 2023 r.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Zebranie z rodzicami uczniów klas I, II, III, IV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W klasach IV-informacja o przewidywanych ocenach rocznych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 klas, 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17-19 kwietnia 2023 r.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Klasyfikacja roczna -wystawianie ocen w klasach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24 kwiecień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Rada Pedagogiczna – klasyfikacja końcowa uczniów klas IV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28 kwiecień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Pożegnanie uczniów klas IV– rozdanie świadectw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Dyrekcja, wychowawcy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klas czwartych i drugich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3 maj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Święto Uchwalenia Konstytucji 3 Maja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4 – 23 maja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Matury – odrębny harmonogram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Do 18 maja 2023 r.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Do 19 maja 2023 r.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Przewidywane roczne oceny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niedostateczne dla uczniów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klas I, II, III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Pisemna informacja do rodziców o przewidywanych rocznych ocenach niedostatecznych uczniów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 </w:t>
            </w: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klas I, II, III oraz o terminie spotkania rodzica z Zespołem Nauczycieli (Pedagogiem, Psychologiem, Wychowawcą i Nauczycielem przedmiotu)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Nauczyciele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Wychowawcy klas I, II, III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1-2 czerwca 2023 r.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Przewidywane oceny roczne dla uczniów klas I, II, III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 xml:space="preserve">6 czerwiec 2023 r.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Zebranie z rodzicami uczniów klas I, II, III- informacja o przewidywanych ocenach rocznych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" w:cs="" w:ascii="Liberation Serif" w:hAnsi="Liberation Serif" w:cstheme="minorBidi" w:eastAsiaTheme="minorEastAsia"/>
                <w:sz w:val="22"/>
                <w:szCs w:val="22"/>
              </w:rPr>
              <w:t>Dyrekcja, wychowawcy, wszyscy uczący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8 czerwiec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Boże Ciało 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12-14 czerwca 2023 r.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Ustalenie ocen rocznych – klasyfikacja roczna uczniów klas I, II, III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Nauczyciele</w:t>
            </w:r>
          </w:p>
          <w:p>
            <w:pPr>
              <w:pStyle w:val="Normal"/>
              <w:spacing w:lineRule="auto" w:line="276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19 czerwiec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Zebranie klasyfikacyjne Rady Pedagogicznej- zatwierdzenie wyników klasyfikacji rocznej klas I, II, III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 klas I, II, III, nauczyciele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22 czerwiec2023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 xml:space="preserve">Zebranie plenarne Rady Pedagogicznej podsumowujące rok szkolny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nauczyciele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23 czerwiec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Uroczyste zakończenie roku szkolnego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Dyrekcja, wychowawcy klas 2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21 - 25 sierpnia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Przeprowadzenie egzaminów poprawkowych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29 sierpień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Rada Plenarna – organizacja pracy w nowym roku szkolnym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Dyrekcja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auto"/>
                <w:sz w:val="22"/>
                <w:szCs w:val="22"/>
              </w:rPr>
              <w:t>24 czerwca–31 sierpnia 2023 r.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  <w:t>Ferie letnie</w:t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eastAsia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00000A"/>
                <w:sz w:val="22"/>
                <w:szCs w:val="22"/>
              </w:rPr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Liberation Serif" w:hAnsi="Liberation Serif" w:cs="Calibri"/>
                <w:bCs/>
                <w:color w:val="auto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eastAsia="" w:cs="" w:asciiTheme="minorHAnsi" w:cstheme="minorBidi" w:eastAsiaTheme="minorEastAsia" w:hAnsiTheme="minorHAnsi"/>
          <w:b/>
          <w:b/>
          <w:bCs/>
          <w:color w:val="auto"/>
          <w:sz w:val="22"/>
          <w:szCs w:val="22"/>
        </w:rPr>
      </w:pPr>
      <w:r>
        <w:rPr>
          <w:rFonts w:eastAsia="" w:cs="" w:cstheme="minorBidi" w:eastAsiaTheme="minorEastAsi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color w:val="auto"/>
          <w:sz w:val="22"/>
          <w:szCs w:val="22"/>
        </w:rPr>
        <w:t xml:space="preserve">       </w:t>
      </w:r>
    </w:p>
    <w:p>
      <w:pPr>
        <w:pStyle w:val="Normal"/>
        <w:spacing w:lineRule="auto" w:line="276"/>
        <w:jc w:val="both"/>
        <w:rPr/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color w:val="auto"/>
          <w:sz w:val="22"/>
          <w:szCs w:val="22"/>
        </w:rPr>
        <w:t xml:space="preserve">            </w:t>
      </w:r>
      <w:r>
        <w:rPr>
          <w:rFonts w:eastAsia="" w:cs="" w:ascii="Liberation Serif" w:hAnsi="Liberation Serif" w:cstheme="minorBidi" w:eastAsiaTheme="minorEastAsia"/>
          <w:b/>
          <w:bCs/>
          <w:color w:val="auto"/>
          <w:sz w:val="22"/>
          <w:szCs w:val="22"/>
        </w:rPr>
        <w:t xml:space="preserve">  </w:t>
      </w:r>
      <w:r>
        <w:rPr>
          <w:rFonts w:eastAsia="" w:cs="" w:ascii="Liberation Serif" w:hAnsi="Liberation Serif" w:cstheme="minorBidi" w:eastAsiaTheme="minorEastAsia"/>
          <w:b/>
          <w:bCs/>
          <w:color w:val="auto"/>
          <w:sz w:val="22"/>
          <w:szCs w:val="22"/>
        </w:rPr>
        <w:t>Rady szkoleniowe:</w:t>
      </w: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Calibri" w:hAnsi="Calibri" w:eastAsia="" w:cs="" w:asciiTheme="minorHAnsi" w:cstheme="minorBidi" w:eastAsiaTheme="minorEastAsia" w:hAnsiTheme="minorHAnsi"/>
          <w:color w:val="auto"/>
          <w:sz w:val="22"/>
          <w:szCs w:val="22"/>
        </w:rPr>
      </w:pP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 xml:space="preserve">              </w:t>
      </w: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>-  Październik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 xml:space="preserve">              </w:t>
      </w: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>-  Grudzień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 xml:space="preserve">               </w:t>
      </w:r>
      <w:r>
        <w:rPr>
          <w:rFonts w:eastAsia="" w:cs="" w:ascii="Liberation Serif" w:hAnsi="Liberation Serif" w:cstheme="minorBidi" w:eastAsiaTheme="minorEastAsia"/>
          <w:color w:val="auto"/>
          <w:sz w:val="22"/>
          <w:szCs w:val="22"/>
        </w:rPr>
        <w:t>-  Marzec</w:t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b/>
          <w:bCs/>
          <w:color w:val="auto"/>
          <w:sz w:val="22"/>
          <w:szCs w:val="22"/>
        </w:rPr>
        <w:t>Dni ustawowo wolne od pracy: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>Święto Niepodległości – 11 listopada 2022 r.,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Liberation Serif" w:hAnsi="Liberation Serif"/>
          <w:color w:val="auto"/>
          <w:sz w:val="22"/>
          <w:szCs w:val="22"/>
        </w:rPr>
        <w:t>Święto Objawienia Pańskiego (Trzech Króli) – 6 stycznia 2023 r.,</w:t>
      </w:r>
    </w:p>
    <w:p>
      <w:pPr>
        <w:pStyle w:val="ListParagraph"/>
        <w:numPr>
          <w:ilvl w:val="0"/>
          <w:numId w:val="1"/>
        </w:numPr>
        <w:spacing w:lineRule="auto" w:line="276"/>
        <w:ind w:left="1077" w:hanging="357"/>
        <w:jc w:val="both"/>
        <w:rPr>
          <w:color w:val="auto"/>
          <w:sz w:val="20"/>
          <w:szCs w:val="20"/>
        </w:rPr>
      </w:pPr>
      <w:r>
        <w:rPr>
          <w:rFonts w:eastAsia="Times New Roman" w:cs="Calibri" w:ascii="Liberation Serif" w:hAnsi="Liberation Serif"/>
          <w:color w:val="auto"/>
          <w:sz w:val="22"/>
          <w:szCs w:val="22"/>
        </w:rPr>
        <w:t>Święto Uchwalenia Konstytucji 3 Maja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>Boże Ciało – 8 czerwca 2023 r.</w:t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b/>
          <w:bCs/>
          <w:color w:val="auto"/>
          <w:sz w:val="22"/>
          <w:szCs w:val="22"/>
        </w:rPr>
        <w:t>Dni dodatkowo wolne od zajęć dydaktyczno-wychowawczych: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 xml:space="preserve"> </w:t>
      </w:r>
      <w:r>
        <w:rPr>
          <w:rFonts w:cs="Calibri" w:ascii="Liberation Serif" w:hAnsi="Liberation Serif"/>
          <w:color w:val="auto"/>
          <w:sz w:val="22"/>
          <w:szCs w:val="22"/>
        </w:rPr>
        <w:t xml:space="preserve">14 październik 2022 r.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 xml:space="preserve">31 październik 2022 r.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>2 maj 2023 r.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>4,5,8 maj 2023 r. – matura pisemna-przedmioty obowiązkowe,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/>
        <w:ind w:left="1077" w:hanging="357"/>
        <w:jc w:val="both"/>
        <w:rPr>
          <w:rFonts w:ascii="Calibri" w:hAnsi="Calibri" w:cs="Calibri"/>
          <w:b/>
          <w:b/>
          <w:bCs/>
          <w:color w:val="auto"/>
          <w:sz w:val="22"/>
          <w:szCs w:val="22"/>
        </w:rPr>
      </w:pPr>
      <w:r>
        <w:rPr>
          <w:rFonts w:cs="Calibri" w:ascii="Liberation Serif" w:hAnsi="Liberation Serif"/>
          <w:color w:val="auto"/>
          <w:sz w:val="22"/>
          <w:szCs w:val="22"/>
        </w:rPr>
        <w:t>9 czerwiec 2023 r.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Liberation Serif" w:hAnsi="Liberation Serif" w:cs="Calibri"/>
          <w:b/>
          <w:b/>
          <w:color w:val="auto"/>
          <w:sz w:val="22"/>
          <w:szCs w:val="22"/>
        </w:rPr>
      </w:pPr>
      <w:r>
        <w:rPr>
          <w:rFonts w:cs="Calibri" w:ascii="Liberation Serif" w:hAnsi="Liberation Serif"/>
          <w:b/>
          <w:color w:val="auto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Times New Roman" w:cs="Times New Roman"/>
        <w:color w:val="00000A"/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Times New Roman" w:cs="Times New Roman"/>
        <w:color w:val="00000A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Times New Roman" w:cs="Times New Roman"/>
        <w:color w:val="00000A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rFonts w:ascii="Times New Roman" w:hAnsi="Times New Roman" w:eastAsia="Times New Roman" w:cs="Times New Roman"/>
        <w:b/>
        <w:b/>
        <w:bCs/>
        <w:color w:val="00000A"/>
        <w:sz w:val="24"/>
        <w:szCs w:val="24"/>
      </w:rPr>
    </w:pPr>
    <w:r>
      <w:rPr>
        <w:rFonts w:eastAsia="Times New Roman" w:cs="Times New Roman"/>
        <w:b/>
        <w:bCs/>
        <w:color w:val="00000A"/>
        <w:sz w:val="24"/>
        <w:szCs w:val="24"/>
      </w:rPr>
      <w:t>Kalendarz na rok szkolny 2022/2023</w:t>
    </w:r>
  </w:p>
  <w:p>
    <w:pPr>
      <w:pStyle w:val="Gwka"/>
      <w:bidi w:val="0"/>
      <w:jc w:val="left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Times New Roman" w:cs="Times New Roman"/>
        <w:color w:val="00000A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a6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73a6a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4</Pages>
  <Words>719</Words>
  <Characters>4252</Characters>
  <CharactersWithSpaces>4917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2021-10-07T08:35:00Z</dcterms:created>
  <dc:creator>Dyrekcja</dc:creator>
  <dc:description/>
  <dc:language>pl-PL</dc:language>
  <cp:lastModifiedBy/>
  <dcterms:modified xsi:type="dcterms:W3CDTF">2022-08-31T19:02:54Z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